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7D9E0" w14:textId="537DBF77" w:rsidR="00391D74" w:rsidRPr="00391D74" w:rsidRDefault="00391D74" w:rsidP="00391D74">
      <w:pPr>
        <w:tabs>
          <w:tab w:val="right" w:pos="9639"/>
        </w:tabs>
        <w:spacing w:after="0" w:line="240" w:lineRule="auto"/>
        <w:rPr>
          <w:rFonts w:ascii="Arial" w:eastAsia="宋体" w:hAnsi="Arial" w:cs="Times New Roman"/>
          <w:b/>
          <w:sz w:val="24"/>
          <w:szCs w:val="20"/>
        </w:rPr>
      </w:pPr>
      <w:r w:rsidRPr="00391D74">
        <w:rPr>
          <w:rFonts w:ascii="Arial" w:eastAsia="宋体" w:hAnsi="Arial" w:cs="Times New Roman"/>
          <w:b/>
          <w:sz w:val="24"/>
          <w:szCs w:val="20"/>
        </w:rPr>
        <w:t>3GPP TSG-SA3 Meeting #116</w:t>
      </w:r>
      <w:r w:rsidRPr="00391D74">
        <w:rPr>
          <w:rFonts w:ascii="Arial" w:eastAsia="宋体" w:hAnsi="Arial" w:cs="Times New Roman"/>
          <w:b/>
          <w:sz w:val="24"/>
          <w:szCs w:val="20"/>
        </w:rPr>
        <w:tab/>
        <w:t>S3-24</w:t>
      </w:r>
      <w:r w:rsidR="00AB2319">
        <w:rPr>
          <w:rFonts w:ascii="Arial" w:eastAsia="宋体" w:hAnsi="Arial" w:cs="Times New Roman"/>
          <w:b/>
          <w:sz w:val="24"/>
          <w:szCs w:val="20"/>
        </w:rPr>
        <w:t>2080</w:t>
      </w:r>
    </w:p>
    <w:p w14:paraId="764A1175" w14:textId="00215B3A" w:rsidR="004F3F83" w:rsidRPr="00391D74" w:rsidRDefault="00391D74" w:rsidP="004F3F83">
      <w:pPr>
        <w:tabs>
          <w:tab w:val="right" w:pos="9639"/>
        </w:tabs>
        <w:spacing w:after="0" w:line="240" w:lineRule="auto"/>
        <w:rPr>
          <w:rFonts w:ascii="Arial" w:eastAsia="宋体" w:hAnsi="Arial" w:cs="Times New Roman"/>
          <w:b/>
          <w:noProof/>
          <w:sz w:val="24"/>
          <w:szCs w:val="20"/>
        </w:rPr>
      </w:pPr>
      <w:r w:rsidRPr="00391D74">
        <w:rPr>
          <w:rFonts w:ascii="Arial" w:eastAsia="宋体" w:hAnsi="Arial" w:cs="Times New Roman"/>
          <w:b/>
          <w:sz w:val="24"/>
          <w:szCs w:val="20"/>
        </w:rPr>
        <w:t>Jeju, South Korea,  20th - 24th May 2024</w:t>
      </w:r>
    </w:p>
    <w:p w14:paraId="128CB256" w14:textId="77777777" w:rsidR="004F3F83" w:rsidRPr="004F3F83" w:rsidRDefault="004F3F83" w:rsidP="004F3F83">
      <w:pPr>
        <w:overflowPunct w:val="0"/>
        <w:autoSpaceDE w:val="0"/>
        <w:autoSpaceDN w:val="0"/>
        <w:adjustRightInd w:val="0"/>
        <w:spacing w:after="180" w:line="240" w:lineRule="auto"/>
        <w:textAlignment w:val="baseline"/>
        <w:rPr>
          <w:rFonts w:ascii="Arial" w:eastAsia="等线" w:hAnsi="Arial" w:cs="Arial"/>
          <w:sz w:val="20"/>
          <w:szCs w:val="20"/>
          <w:lang w:val="en-GB" w:eastAsia="zh-CN"/>
        </w:rPr>
      </w:pPr>
    </w:p>
    <w:p w14:paraId="3AA25865" w14:textId="757C4F34" w:rsidR="004F3F83" w:rsidRDefault="004F3F83" w:rsidP="00066C1E">
      <w:pPr>
        <w:spacing w:after="60"/>
        <w:ind w:left="1985" w:hanging="1985"/>
        <w:rPr>
          <w:rFonts w:ascii="Arial" w:hAnsi="Arial" w:cs="Arial"/>
          <w:b/>
        </w:rPr>
      </w:pPr>
      <w:r w:rsidRPr="004F3F83">
        <w:rPr>
          <w:rFonts w:ascii="Arial" w:eastAsia="等线" w:hAnsi="Arial" w:cs="Arial"/>
          <w:b/>
          <w:lang w:val="en-GB" w:eastAsia="zh-CN"/>
        </w:rPr>
        <w:t>Title:</w:t>
      </w:r>
      <w:r w:rsidRPr="004F3F83">
        <w:rPr>
          <w:rFonts w:ascii="Arial" w:eastAsia="等线" w:hAnsi="Arial" w:cs="Arial"/>
          <w:b/>
          <w:lang w:val="en-GB" w:eastAsia="zh-CN"/>
        </w:rPr>
        <w:tab/>
      </w:r>
      <w:r w:rsidR="00CE0A6C" w:rsidRPr="00CE0A6C">
        <w:rPr>
          <w:rFonts w:ascii="Arial" w:eastAsia="等线" w:hAnsi="Arial" w:cs="Arial"/>
          <w:b/>
          <w:lang w:eastAsia="zh-CN"/>
        </w:rPr>
        <w:t>Reply</w:t>
      </w:r>
      <w:r w:rsidR="00CE0A6C">
        <w:rPr>
          <w:rFonts w:ascii="Arial" w:eastAsia="等线" w:hAnsi="Arial" w:cs="Arial"/>
          <w:b/>
          <w:lang w:eastAsia="zh-CN"/>
        </w:rPr>
        <w:t xml:space="preserve"> LS </w:t>
      </w:r>
      <w:r w:rsidR="00CE0A6C" w:rsidRPr="00CE0A6C">
        <w:rPr>
          <w:rFonts w:ascii="Arial" w:eastAsia="等线" w:hAnsi="Arial" w:cs="Arial"/>
          <w:b/>
          <w:lang w:eastAsia="zh-CN"/>
        </w:rPr>
        <w:t xml:space="preserve">on </w:t>
      </w:r>
      <w:r w:rsidR="007F252D" w:rsidRPr="007F252D">
        <w:rPr>
          <w:rFonts w:ascii="Arial" w:eastAsia="等线" w:hAnsi="Arial" w:cs="Arial"/>
          <w:b/>
          <w:lang w:eastAsia="zh-CN"/>
        </w:rPr>
        <w:t>security handling for inter-CU LTM in non-DC cases</w:t>
      </w:r>
    </w:p>
    <w:p w14:paraId="78E3663E" w14:textId="1B8A2F80" w:rsidR="00A878DA" w:rsidRPr="000C556D" w:rsidRDefault="00A878DA" w:rsidP="000C556D">
      <w:pPr>
        <w:spacing w:after="60"/>
        <w:ind w:left="1985" w:hanging="1985"/>
        <w:rPr>
          <w:rFonts w:ascii="Arial" w:eastAsia="等线" w:hAnsi="Arial" w:cs="Arial"/>
          <w:b/>
          <w:lang w:eastAsia="zh-CN"/>
        </w:rPr>
      </w:pPr>
      <w:r w:rsidRPr="00A878DA">
        <w:rPr>
          <w:rFonts w:ascii="Arial" w:eastAsia="等线" w:hAnsi="Arial" w:cs="Arial"/>
          <w:b/>
          <w:lang w:val="en-GB" w:eastAsia="zh-CN"/>
        </w:rPr>
        <w:t>Response to:</w:t>
      </w:r>
      <w:r>
        <w:rPr>
          <w:rFonts w:ascii="Arial" w:eastAsia="等线" w:hAnsi="Arial" w:cs="Arial"/>
          <w:b/>
          <w:lang w:val="en-GB" w:eastAsia="zh-CN"/>
        </w:rPr>
        <w:t xml:space="preserve">         </w:t>
      </w:r>
      <w:r w:rsidR="007F252D">
        <w:rPr>
          <w:rFonts w:ascii="Arial" w:eastAsia="等线" w:hAnsi="Arial" w:cs="Arial"/>
          <w:b/>
          <w:lang w:val="en-GB" w:eastAsia="zh-CN"/>
        </w:rPr>
        <w:tab/>
      </w:r>
      <w:r w:rsidR="007F252D">
        <w:rPr>
          <w:rFonts w:ascii="Arial" w:eastAsia="等线" w:hAnsi="Arial" w:cs="Arial"/>
          <w:b/>
          <w:lang w:eastAsia="zh-CN"/>
        </w:rPr>
        <w:t>R2</w:t>
      </w:r>
      <w:r w:rsidR="000C556D" w:rsidRPr="000C556D">
        <w:rPr>
          <w:rFonts w:ascii="Arial" w:eastAsia="等线" w:hAnsi="Arial" w:cs="Arial"/>
          <w:b/>
          <w:lang w:eastAsia="zh-CN"/>
        </w:rPr>
        <w:t>-</w:t>
      </w:r>
      <w:r w:rsidR="00CE0A6C">
        <w:rPr>
          <w:rFonts w:ascii="Arial" w:eastAsia="等线" w:hAnsi="Arial" w:cs="Arial"/>
          <w:b/>
          <w:lang w:eastAsia="zh-CN"/>
        </w:rPr>
        <w:t>24</w:t>
      </w:r>
      <w:r w:rsidR="007F252D">
        <w:rPr>
          <w:rFonts w:ascii="Arial" w:eastAsia="等线" w:hAnsi="Arial" w:cs="Arial"/>
          <w:b/>
          <w:lang w:eastAsia="zh-CN"/>
        </w:rPr>
        <w:t>03929</w:t>
      </w:r>
      <w:r w:rsidR="000C556D" w:rsidRPr="000C556D">
        <w:rPr>
          <w:rFonts w:ascii="Arial" w:eastAsia="等线" w:hAnsi="Arial" w:cs="Arial"/>
          <w:b/>
          <w:lang w:eastAsia="zh-CN"/>
        </w:rPr>
        <w:t xml:space="preserve"> </w:t>
      </w:r>
      <w:r w:rsidR="007F252D" w:rsidRPr="002637FF">
        <w:rPr>
          <w:rFonts w:ascii="Arial" w:hAnsi="Arial" w:cs="Arial"/>
          <w:b/>
          <w:lang w:eastAsia="zh-CN"/>
        </w:rPr>
        <w:t xml:space="preserve">LS on </w:t>
      </w:r>
      <w:r w:rsidR="007F252D">
        <w:rPr>
          <w:rFonts w:ascii="Arial" w:hAnsi="Arial" w:cs="Arial"/>
          <w:b/>
          <w:lang w:eastAsia="zh-CN"/>
        </w:rPr>
        <w:t>security handling for inter-CU LTM in non-DC cases</w:t>
      </w:r>
    </w:p>
    <w:p w14:paraId="0125FBA7" w14:textId="7838A329" w:rsidR="004F3F83" w:rsidRPr="004F3F83" w:rsidRDefault="004F3F83" w:rsidP="004F3F83">
      <w:pPr>
        <w:overflowPunct w:val="0"/>
        <w:autoSpaceDE w:val="0"/>
        <w:autoSpaceDN w:val="0"/>
        <w:adjustRightInd w:val="0"/>
        <w:spacing w:after="60" w:line="240" w:lineRule="auto"/>
        <w:ind w:left="1985" w:hanging="1985"/>
        <w:textAlignment w:val="baseline"/>
        <w:rPr>
          <w:rFonts w:ascii="Arial" w:eastAsia="等线" w:hAnsi="Arial" w:cs="Arial"/>
          <w:b/>
          <w:bCs/>
          <w:lang w:val="en-GB" w:eastAsia="zh-CN"/>
        </w:rPr>
      </w:pPr>
      <w:bookmarkStart w:id="0" w:name="OLE_LINK59"/>
      <w:bookmarkStart w:id="1" w:name="OLE_LINK60"/>
      <w:bookmarkStart w:id="2" w:name="OLE_LINK61"/>
      <w:r w:rsidRPr="004F3F83">
        <w:rPr>
          <w:rFonts w:ascii="Arial" w:eastAsia="等线" w:hAnsi="Arial" w:cs="Arial"/>
          <w:b/>
          <w:lang w:val="en-GB" w:eastAsia="zh-CN"/>
        </w:rPr>
        <w:t>Release:</w:t>
      </w:r>
      <w:r w:rsidRPr="004F3F83">
        <w:rPr>
          <w:rFonts w:ascii="Arial" w:eastAsia="等线" w:hAnsi="Arial" w:cs="Arial"/>
          <w:b/>
          <w:bCs/>
          <w:lang w:val="en-GB" w:eastAsia="zh-CN"/>
        </w:rPr>
        <w:tab/>
      </w:r>
      <w:r w:rsidR="00CE0A6C" w:rsidRPr="00CE0A6C">
        <w:rPr>
          <w:rFonts w:ascii="Arial" w:eastAsia="等线" w:hAnsi="Arial" w:cs="Arial"/>
          <w:b/>
          <w:bCs/>
          <w:lang w:val="en-GB" w:eastAsia="zh-CN"/>
        </w:rPr>
        <w:t>Rel-1</w:t>
      </w:r>
      <w:r w:rsidR="007F252D">
        <w:rPr>
          <w:rFonts w:ascii="Arial" w:eastAsia="等线" w:hAnsi="Arial" w:cs="Arial"/>
          <w:b/>
          <w:bCs/>
          <w:lang w:val="en-GB" w:eastAsia="zh-CN"/>
        </w:rPr>
        <w:t>9</w:t>
      </w:r>
    </w:p>
    <w:bookmarkEnd w:id="0"/>
    <w:bookmarkEnd w:id="1"/>
    <w:bookmarkEnd w:id="2"/>
    <w:p w14:paraId="2933EACB" w14:textId="542CECCF" w:rsidR="004F3F83" w:rsidRPr="004F3F83" w:rsidRDefault="004F3F83" w:rsidP="004F3F83">
      <w:pPr>
        <w:overflowPunct w:val="0"/>
        <w:autoSpaceDE w:val="0"/>
        <w:autoSpaceDN w:val="0"/>
        <w:adjustRightInd w:val="0"/>
        <w:spacing w:after="60" w:line="240" w:lineRule="auto"/>
        <w:ind w:left="1985" w:hanging="1985"/>
        <w:textAlignment w:val="baseline"/>
        <w:rPr>
          <w:rFonts w:ascii="Arial" w:eastAsia="等线" w:hAnsi="Arial" w:cs="Arial"/>
          <w:b/>
          <w:bCs/>
          <w:lang w:val="en-GB" w:eastAsia="zh-CN"/>
        </w:rPr>
      </w:pPr>
      <w:r w:rsidRPr="004F3F83">
        <w:rPr>
          <w:rFonts w:ascii="Arial" w:eastAsia="等线" w:hAnsi="Arial" w:cs="Arial"/>
          <w:b/>
          <w:lang w:val="en-GB" w:eastAsia="zh-CN"/>
        </w:rPr>
        <w:t>Work Item:</w:t>
      </w:r>
      <w:r w:rsidRPr="004F3F83">
        <w:rPr>
          <w:rFonts w:ascii="Arial" w:eastAsia="等线" w:hAnsi="Arial" w:cs="Arial"/>
          <w:b/>
          <w:bCs/>
          <w:lang w:val="en-GB" w:eastAsia="zh-CN"/>
        </w:rPr>
        <w:tab/>
      </w:r>
      <w:r w:rsidR="007F252D" w:rsidRPr="002637FF">
        <w:rPr>
          <w:rFonts w:ascii="Arial" w:hAnsi="Arial" w:cs="Arial"/>
          <w:b/>
        </w:rPr>
        <w:t>NR_Mob_Ph4-Core</w:t>
      </w:r>
    </w:p>
    <w:p w14:paraId="47C33F45" w14:textId="77777777" w:rsidR="004F3F83" w:rsidRPr="004F3F83" w:rsidRDefault="004F3F83" w:rsidP="004F3F83">
      <w:pPr>
        <w:overflowPunct w:val="0"/>
        <w:autoSpaceDE w:val="0"/>
        <w:autoSpaceDN w:val="0"/>
        <w:adjustRightInd w:val="0"/>
        <w:spacing w:after="60" w:line="240" w:lineRule="auto"/>
        <w:ind w:left="1985" w:hanging="1985"/>
        <w:textAlignment w:val="baseline"/>
        <w:rPr>
          <w:rFonts w:ascii="Arial" w:eastAsia="等线" w:hAnsi="Arial" w:cs="Arial"/>
          <w:b/>
          <w:lang w:val="en-GB" w:eastAsia="zh-CN"/>
        </w:rPr>
      </w:pPr>
    </w:p>
    <w:p w14:paraId="285F1106" w14:textId="3FA9331F" w:rsidR="004F3F83" w:rsidRPr="004F3F83" w:rsidRDefault="004F3F83" w:rsidP="004F3F83">
      <w:pPr>
        <w:overflowPunct w:val="0"/>
        <w:autoSpaceDE w:val="0"/>
        <w:autoSpaceDN w:val="0"/>
        <w:adjustRightInd w:val="0"/>
        <w:spacing w:after="60" w:line="240" w:lineRule="auto"/>
        <w:ind w:left="1985" w:hanging="1985"/>
        <w:textAlignment w:val="baseline"/>
        <w:rPr>
          <w:rFonts w:ascii="Arial" w:eastAsia="等线" w:hAnsi="Arial" w:cs="Arial"/>
          <w:b/>
          <w:lang w:val="en-GB" w:eastAsia="zh-CN"/>
        </w:rPr>
      </w:pPr>
      <w:r w:rsidRPr="004F3F83">
        <w:rPr>
          <w:rFonts w:ascii="Arial" w:eastAsia="等线" w:hAnsi="Arial" w:cs="Arial"/>
          <w:b/>
          <w:lang w:val="en-GB" w:eastAsia="zh-CN"/>
        </w:rPr>
        <w:t>Source:</w:t>
      </w:r>
      <w:r w:rsidRPr="004F3F83">
        <w:rPr>
          <w:rFonts w:ascii="Arial" w:eastAsia="等线" w:hAnsi="Arial" w:cs="Arial"/>
          <w:b/>
          <w:lang w:val="en-GB" w:eastAsia="zh-CN"/>
        </w:rPr>
        <w:tab/>
      </w:r>
      <w:r w:rsidR="001E5430" w:rsidRPr="001E5430">
        <w:rPr>
          <w:rFonts w:ascii="Arial" w:eastAsia="等线" w:hAnsi="Arial" w:cs="Arial" w:hint="eastAsia"/>
          <w:b/>
          <w:bCs/>
          <w:highlight w:val="yellow"/>
          <w:lang w:val="en-GB" w:eastAsia="zh-CN"/>
        </w:rPr>
        <w:t>vivo</w:t>
      </w:r>
      <w:r w:rsidR="001E5430" w:rsidRPr="001E5430">
        <w:rPr>
          <w:rFonts w:ascii="Arial" w:eastAsia="等线" w:hAnsi="Arial" w:cs="Arial"/>
          <w:b/>
          <w:bCs/>
          <w:highlight w:val="yellow"/>
          <w:lang w:val="en-GB" w:eastAsia="zh-CN"/>
        </w:rPr>
        <w:t xml:space="preserve"> (to be SA3)</w:t>
      </w:r>
    </w:p>
    <w:p w14:paraId="621CD1F8" w14:textId="587621AC" w:rsidR="004F3F83" w:rsidRPr="004F3F83" w:rsidRDefault="004F3F83" w:rsidP="004F3F83">
      <w:pPr>
        <w:overflowPunct w:val="0"/>
        <w:autoSpaceDE w:val="0"/>
        <w:autoSpaceDN w:val="0"/>
        <w:adjustRightInd w:val="0"/>
        <w:spacing w:after="60" w:line="240" w:lineRule="auto"/>
        <w:ind w:left="1985" w:hanging="1985"/>
        <w:textAlignment w:val="baseline"/>
        <w:rPr>
          <w:rFonts w:ascii="Arial" w:eastAsia="等线" w:hAnsi="Arial" w:cs="Arial"/>
          <w:b/>
          <w:bCs/>
          <w:lang w:val="en-GB" w:eastAsia="zh-CN"/>
        </w:rPr>
      </w:pPr>
      <w:r w:rsidRPr="004F3F83">
        <w:rPr>
          <w:rFonts w:ascii="Arial" w:eastAsia="等线" w:hAnsi="Arial" w:cs="Arial"/>
          <w:b/>
          <w:lang w:val="en-GB" w:eastAsia="zh-CN"/>
        </w:rPr>
        <w:t>To:</w:t>
      </w:r>
      <w:r w:rsidRPr="004F3F83">
        <w:rPr>
          <w:rFonts w:ascii="Arial" w:eastAsia="等线" w:hAnsi="Arial" w:cs="Arial"/>
          <w:b/>
          <w:bCs/>
          <w:lang w:val="en-GB" w:eastAsia="zh-CN"/>
        </w:rPr>
        <w:tab/>
      </w:r>
      <w:r w:rsidR="001E5430">
        <w:rPr>
          <w:rFonts w:ascii="Arial" w:eastAsia="等线" w:hAnsi="Arial" w:cs="Arial"/>
          <w:b/>
          <w:lang w:val="en-GB" w:eastAsia="zh-CN"/>
        </w:rPr>
        <w:t>RAN2</w:t>
      </w:r>
    </w:p>
    <w:p w14:paraId="06AFF92E" w14:textId="7D859041" w:rsidR="004F3F83" w:rsidRPr="004F3F83" w:rsidRDefault="004F3F83" w:rsidP="004F3F83">
      <w:pPr>
        <w:overflowPunct w:val="0"/>
        <w:autoSpaceDE w:val="0"/>
        <w:autoSpaceDN w:val="0"/>
        <w:adjustRightInd w:val="0"/>
        <w:spacing w:after="60" w:line="240" w:lineRule="auto"/>
        <w:ind w:left="1985" w:hanging="1985"/>
        <w:textAlignment w:val="baseline"/>
        <w:rPr>
          <w:rFonts w:ascii="Arial" w:eastAsia="等线" w:hAnsi="Arial" w:cs="Arial"/>
          <w:b/>
          <w:bCs/>
          <w:lang w:val="en-GB" w:eastAsia="zh-CN"/>
        </w:rPr>
      </w:pPr>
      <w:bookmarkStart w:id="3" w:name="OLE_LINK45"/>
      <w:bookmarkStart w:id="4" w:name="OLE_LINK46"/>
      <w:r w:rsidRPr="004F3F83">
        <w:rPr>
          <w:rFonts w:ascii="Arial" w:eastAsia="等线" w:hAnsi="Arial" w:cs="Arial"/>
          <w:b/>
          <w:lang w:val="en-GB" w:eastAsia="zh-CN"/>
        </w:rPr>
        <w:t>Cc:</w:t>
      </w:r>
      <w:r w:rsidRPr="004F3F83">
        <w:rPr>
          <w:rFonts w:ascii="Arial" w:eastAsia="等线" w:hAnsi="Arial" w:cs="Arial"/>
          <w:b/>
          <w:bCs/>
          <w:lang w:val="en-GB" w:eastAsia="zh-CN"/>
        </w:rPr>
        <w:tab/>
      </w:r>
      <w:r w:rsidR="00CE0A6C">
        <w:rPr>
          <w:rFonts w:ascii="Arial" w:eastAsia="等线" w:hAnsi="Arial" w:cs="Arial"/>
          <w:b/>
          <w:bCs/>
          <w:lang w:val="en-GB" w:eastAsia="zh-CN"/>
        </w:rPr>
        <w:t>R</w:t>
      </w:r>
      <w:r w:rsidRPr="004F3F83">
        <w:rPr>
          <w:rFonts w:ascii="Arial" w:eastAsia="等线" w:hAnsi="Arial" w:cs="Arial"/>
          <w:b/>
          <w:bCs/>
          <w:lang w:val="en-GB" w:eastAsia="zh-CN"/>
        </w:rPr>
        <w:t>A</w:t>
      </w:r>
      <w:r w:rsidR="00CE0A6C">
        <w:rPr>
          <w:rFonts w:ascii="Arial" w:eastAsia="等线" w:hAnsi="Arial" w:cs="Arial"/>
          <w:b/>
          <w:bCs/>
          <w:lang w:val="en-GB" w:eastAsia="zh-CN"/>
        </w:rPr>
        <w:t>N</w:t>
      </w:r>
      <w:r w:rsidR="001E5430">
        <w:rPr>
          <w:rFonts w:ascii="Arial" w:eastAsia="等线" w:hAnsi="Arial" w:cs="Arial"/>
          <w:b/>
          <w:bCs/>
          <w:lang w:val="en-GB" w:eastAsia="zh-CN"/>
        </w:rPr>
        <w:t>3</w:t>
      </w:r>
    </w:p>
    <w:bookmarkEnd w:id="3"/>
    <w:bookmarkEnd w:id="4"/>
    <w:p w14:paraId="27F70446" w14:textId="77777777" w:rsidR="004F3F83" w:rsidRPr="004F3F83" w:rsidRDefault="004F3F83" w:rsidP="004F3F83">
      <w:pPr>
        <w:overflowPunct w:val="0"/>
        <w:autoSpaceDE w:val="0"/>
        <w:autoSpaceDN w:val="0"/>
        <w:adjustRightInd w:val="0"/>
        <w:spacing w:after="60" w:line="240" w:lineRule="auto"/>
        <w:ind w:left="1985" w:hanging="1985"/>
        <w:textAlignment w:val="baseline"/>
        <w:rPr>
          <w:rFonts w:ascii="Arial" w:eastAsia="等线" w:hAnsi="Arial" w:cs="Arial"/>
          <w:bCs/>
          <w:sz w:val="20"/>
          <w:szCs w:val="20"/>
          <w:lang w:val="en-GB" w:eastAsia="zh-CN"/>
        </w:rPr>
      </w:pPr>
    </w:p>
    <w:p w14:paraId="4A6BAB80" w14:textId="3AFE74EE" w:rsidR="004F3F83" w:rsidRPr="004F3F83" w:rsidRDefault="004F3F83" w:rsidP="004F3F83">
      <w:pPr>
        <w:overflowPunct w:val="0"/>
        <w:autoSpaceDE w:val="0"/>
        <w:autoSpaceDN w:val="0"/>
        <w:adjustRightInd w:val="0"/>
        <w:spacing w:after="60" w:line="240" w:lineRule="auto"/>
        <w:ind w:left="1985" w:hanging="1985"/>
        <w:textAlignment w:val="baseline"/>
        <w:rPr>
          <w:rFonts w:ascii="Arial" w:eastAsia="等线" w:hAnsi="Arial" w:cs="Arial"/>
          <w:b/>
          <w:bCs/>
          <w:lang w:val="en-GB" w:eastAsia="zh-CN"/>
        </w:rPr>
      </w:pPr>
      <w:r w:rsidRPr="004F3F83">
        <w:rPr>
          <w:rFonts w:ascii="Arial" w:eastAsia="等线" w:hAnsi="Arial" w:cs="Arial"/>
          <w:b/>
          <w:lang w:val="en-GB" w:eastAsia="zh-CN"/>
        </w:rPr>
        <w:t>Contact person:</w:t>
      </w:r>
      <w:r w:rsidRPr="004F3F83">
        <w:rPr>
          <w:rFonts w:ascii="Arial" w:eastAsia="等线" w:hAnsi="Arial" w:cs="Arial"/>
          <w:b/>
          <w:bCs/>
          <w:lang w:val="en-GB" w:eastAsia="zh-CN"/>
        </w:rPr>
        <w:tab/>
      </w:r>
      <w:r w:rsidR="00611D40">
        <w:rPr>
          <w:rFonts w:ascii="Arial" w:eastAsia="等线" w:hAnsi="Arial" w:cs="Arial"/>
          <w:b/>
          <w:bCs/>
          <w:lang w:val="en-GB" w:eastAsia="zh-CN"/>
        </w:rPr>
        <w:t>Li Hu</w:t>
      </w:r>
    </w:p>
    <w:p w14:paraId="1F9F1E93" w14:textId="66BF2814" w:rsidR="004F3F83" w:rsidRPr="004F3F83" w:rsidRDefault="004F3F83" w:rsidP="004F3F83">
      <w:pPr>
        <w:overflowPunct w:val="0"/>
        <w:autoSpaceDE w:val="0"/>
        <w:autoSpaceDN w:val="0"/>
        <w:adjustRightInd w:val="0"/>
        <w:spacing w:after="60" w:line="240" w:lineRule="auto"/>
        <w:ind w:left="1985" w:hanging="1985"/>
        <w:textAlignment w:val="baseline"/>
        <w:rPr>
          <w:rFonts w:ascii="Arial" w:eastAsia="等线" w:hAnsi="Arial" w:cs="Arial"/>
          <w:b/>
          <w:bCs/>
          <w:lang w:val="en-GB" w:eastAsia="zh-CN"/>
        </w:rPr>
      </w:pPr>
      <w:r w:rsidRPr="004F3F83">
        <w:rPr>
          <w:rFonts w:ascii="Arial" w:eastAsia="等线" w:hAnsi="Arial" w:cs="Arial"/>
          <w:b/>
          <w:bCs/>
          <w:lang w:val="en-GB" w:eastAsia="zh-CN"/>
        </w:rPr>
        <w:t xml:space="preserve">                                </w:t>
      </w:r>
      <w:r w:rsidR="00611D40">
        <w:rPr>
          <w:rFonts w:ascii="Arial" w:hAnsi="Arial" w:cs="Arial"/>
          <w:b/>
          <w:bCs/>
        </w:rPr>
        <w:t>huli</w:t>
      </w:r>
      <w:r w:rsidR="00382E10" w:rsidRPr="004227A8">
        <w:rPr>
          <w:rFonts w:ascii="Arial" w:hAnsi="Arial" w:cs="Arial"/>
          <w:b/>
          <w:bCs/>
        </w:rPr>
        <w:t>@</w:t>
      </w:r>
      <w:r w:rsidR="00611D40">
        <w:rPr>
          <w:rFonts w:ascii="Arial" w:hAnsi="Arial" w:cs="Arial"/>
          <w:b/>
          <w:bCs/>
        </w:rPr>
        <w:t>vivo</w:t>
      </w:r>
      <w:r w:rsidR="00382E10" w:rsidRPr="004227A8">
        <w:rPr>
          <w:rFonts w:ascii="Arial" w:hAnsi="Arial" w:cs="Arial"/>
          <w:b/>
          <w:bCs/>
        </w:rPr>
        <w:t>.com</w:t>
      </w:r>
    </w:p>
    <w:p w14:paraId="3664B569" w14:textId="77777777" w:rsidR="004F3F83" w:rsidRPr="004F3F83" w:rsidRDefault="004F3F83" w:rsidP="004F3F83">
      <w:pPr>
        <w:overflowPunct w:val="0"/>
        <w:autoSpaceDE w:val="0"/>
        <w:autoSpaceDN w:val="0"/>
        <w:adjustRightInd w:val="0"/>
        <w:spacing w:after="60" w:line="240" w:lineRule="auto"/>
        <w:textAlignment w:val="baseline"/>
        <w:rPr>
          <w:rFonts w:ascii="Arial" w:eastAsia="等线" w:hAnsi="Arial" w:cs="Arial"/>
          <w:b/>
          <w:bCs/>
          <w:lang w:val="en-GB" w:eastAsia="zh-CN"/>
        </w:rPr>
      </w:pPr>
      <w:r w:rsidRPr="004F3F83">
        <w:rPr>
          <w:rFonts w:ascii="Arial" w:eastAsia="等线" w:hAnsi="Arial" w:cs="Arial"/>
          <w:b/>
          <w:bCs/>
          <w:lang w:val="en-GB" w:eastAsia="zh-CN"/>
        </w:rPr>
        <w:tab/>
      </w:r>
    </w:p>
    <w:p w14:paraId="509045F9" w14:textId="7FA6F966" w:rsidR="004F3F83" w:rsidRPr="004F3F83" w:rsidRDefault="004F3F83" w:rsidP="004F3F83">
      <w:pPr>
        <w:overflowPunct w:val="0"/>
        <w:autoSpaceDE w:val="0"/>
        <w:autoSpaceDN w:val="0"/>
        <w:adjustRightInd w:val="0"/>
        <w:spacing w:after="60" w:line="240" w:lineRule="auto"/>
        <w:ind w:left="1985" w:hanging="1985"/>
        <w:textAlignment w:val="baseline"/>
        <w:rPr>
          <w:rFonts w:ascii="Arial" w:eastAsia="等线" w:hAnsi="Arial" w:cs="Arial"/>
          <w:b/>
          <w:lang w:val="en-GB" w:eastAsia="zh-CN"/>
        </w:rPr>
      </w:pPr>
      <w:r w:rsidRPr="004F3F83">
        <w:rPr>
          <w:rFonts w:ascii="Arial" w:eastAsia="等线" w:hAnsi="Arial" w:cs="Arial"/>
          <w:b/>
          <w:lang w:val="en-GB" w:eastAsia="zh-CN"/>
        </w:rPr>
        <w:t xml:space="preserve">Send any reply LS to: </w:t>
      </w:r>
      <w:r>
        <w:rPr>
          <w:rFonts w:ascii="Arial" w:eastAsia="等线" w:hAnsi="Arial" w:cs="Arial"/>
          <w:b/>
          <w:lang w:val="en-GB" w:eastAsia="zh-CN"/>
        </w:rPr>
        <w:t xml:space="preserve">  </w:t>
      </w:r>
      <w:r w:rsidRPr="004F3F83">
        <w:rPr>
          <w:rFonts w:ascii="Arial" w:eastAsia="等线" w:hAnsi="Arial" w:cs="Arial"/>
          <w:b/>
          <w:lang w:val="en-GB" w:eastAsia="zh-CN"/>
        </w:rPr>
        <w:t xml:space="preserve">3GPP Liaisons Coordinator, </w:t>
      </w:r>
      <w:hyperlink r:id="rId12" w:history="1">
        <w:r w:rsidRPr="004F3F83">
          <w:rPr>
            <w:rFonts w:ascii="Arial" w:eastAsia="等线" w:hAnsi="Arial" w:cs="Arial"/>
            <w:b/>
            <w:color w:val="0000FF"/>
            <w:u w:val="single"/>
            <w:lang w:val="en-GB" w:eastAsia="zh-CN"/>
          </w:rPr>
          <w:t>mailto:3GPPLiaison@etsi.org</w:t>
        </w:r>
      </w:hyperlink>
    </w:p>
    <w:p w14:paraId="49D95093" w14:textId="77777777" w:rsidR="004F3F83" w:rsidRPr="004F3F83" w:rsidRDefault="004F3F83" w:rsidP="004F3F83">
      <w:pPr>
        <w:overflowPunct w:val="0"/>
        <w:autoSpaceDE w:val="0"/>
        <w:autoSpaceDN w:val="0"/>
        <w:adjustRightInd w:val="0"/>
        <w:spacing w:after="60" w:line="240" w:lineRule="auto"/>
        <w:ind w:left="1985" w:hanging="1985"/>
        <w:textAlignment w:val="baseline"/>
        <w:rPr>
          <w:rFonts w:ascii="Arial" w:eastAsia="等线" w:hAnsi="Arial" w:cs="Arial"/>
          <w:b/>
          <w:sz w:val="20"/>
          <w:szCs w:val="20"/>
          <w:lang w:val="en-GB" w:eastAsia="zh-CN"/>
        </w:rPr>
      </w:pPr>
    </w:p>
    <w:p w14:paraId="30F4FF8E" w14:textId="77777777" w:rsidR="004F3F83" w:rsidRPr="004F3F83" w:rsidRDefault="004F3F83" w:rsidP="004F3F83">
      <w:pPr>
        <w:overflowPunct w:val="0"/>
        <w:autoSpaceDE w:val="0"/>
        <w:autoSpaceDN w:val="0"/>
        <w:adjustRightInd w:val="0"/>
        <w:spacing w:after="60" w:line="240" w:lineRule="auto"/>
        <w:ind w:left="1985" w:hanging="1985"/>
        <w:textAlignment w:val="baseline"/>
        <w:rPr>
          <w:rFonts w:ascii="Arial" w:eastAsia="等线" w:hAnsi="Arial" w:cs="Arial"/>
          <w:bCs/>
          <w:sz w:val="20"/>
          <w:szCs w:val="20"/>
          <w:lang w:val="en-GB" w:eastAsia="zh-CN"/>
        </w:rPr>
      </w:pPr>
      <w:r w:rsidRPr="004F3F83">
        <w:rPr>
          <w:rFonts w:ascii="Arial" w:eastAsia="等线" w:hAnsi="Arial" w:cs="Arial"/>
          <w:b/>
          <w:sz w:val="20"/>
          <w:szCs w:val="20"/>
          <w:lang w:val="en-GB" w:eastAsia="zh-CN"/>
        </w:rPr>
        <w:t>Attachments:</w:t>
      </w:r>
      <w:r w:rsidRPr="004F3F83">
        <w:rPr>
          <w:rFonts w:ascii="Arial" w:eastAsia="等线" w:hAnsi="Arial" w:cs="Arial"/>
          <w:bCs/>
          <w:sz w:val="20"/>
          <w:szCs w:val="20"/>
          <w:lang w:val="en-GB" w:eastAsia="zh-CN"/>
        </w:rPr>
        <w:tab/>
      </w:r>
      <w:r w:rsidRPr="004F3F83">
        <w:rPr>
          <w:rFonts w:ascii="Arial" w:eastAsia="等线" w:hAnsi="Arial" w:cs="Arial"/>
          <w:b/>
          <w:sz w:val="20"/>
          <w:szCs w:val="20"/>
          <w:lang w:val="en-GB" w:eastAsia="zh-CN"/>
        </w:rPr>
        <w:t>N/A</w:t>
      </w:r>
    </w:p>
    <w:p w14:paraId="41FCB07F" w14:textId="77777777" w:rsidR="004F3F83" w:rsidRPr="004F3F83" w:rsidRDefault="004F3F83" w:rsidP="004F3F83">
      <w:pPr>
        <w:keepNext/>
        <w:keepLines/>
        <w:numPr>
          <w:ilvl w:val="0"/>
          <w:numId w:val="1"/>
        </w:numPr>
        <w:pBdr>
          <w:top w:val="single" w:sz="12" w:space="3" w:color="auto"/>
        </w:pBdr>
        <w:overflowPunct w:val="0"/>
        <w:autoSpaceDE w:val="0"/>
        <w:autoSpaceDN w:val="0"/>
        <w:adjustRightInd w:val="0"/>
        <w:spacing w:before="240" w:after="180" w:line="240" w:lineRule="auto"/>
        <w:ind w:left="993" w:hanging="993"/>
        <w:textAlignment w:val="baseline"/>
        <w:outlineLvl w:val="0"/>
        <w:rPr>
          <w:rFonts w:ascii="Arial" w:eastAsia="等线" w:hAnsi="Arial" w:cs="Times New Roman"/>
          <w:sz w:val="36"/>
          <w:szCs w:val="20"/>
          <w:lang w:val="en-GB" w:eastAsia="zh-CN"/>
        </w:rPr>
      </w:pPr>
      <w:r w:rsidRPr="004F3F83">
        <w:rPr>
          <w:rFonts w:ascii="Arial" w:eastAsia="等线" w:hAnsi="Arial" w:cs="Times New Roman"/>
          <w:sz w:val="36"/>
          <w:szCs w:val="20"/>
          <w:lang w:val="en-GB" w:eastAsia="zh-CN"/>
        </w:rPr>
        <w:t>Overall description</w:t>
      </w:r>
    </w:p>
    <w:p w14:paraId="595C7599" w14:textId="6574F2AC" w:rsidR="00F229FC" w:rsidRDefault="004F3F83" w:rsidP="00F229FC">
      <w:pPr>
        <w:overflowPunct w:val="0"/>
        <w:autoSpaceDE w:val="0"/>
        <w:autoSpaceDN w:val="0"/>
        <w:adjustRightInd w:val="0"/>
        <w:spacing w:after="180" w:line="240" w:lineRule="auto"/>
        <w:textAlignment w:val="baseline"/>
        <w:rPr>
          <w:rFonts w:ascii="Arial" w:eastAsia="等线" w:hAnsi="Arial" w:cs="Calibri"/>
          <w:spacing w:val="2"/>
          <w:sz w:val="20"/>
          <w:szCs w:val="20"/>
          <w:lang w:eastAsia="zh-CN"/>
        </w:rPr>
      </w:pPr>
      <w:r w:rsidRPr="004F3F83">
        <w:rPr>
          <w:rFonts w:ascii="Arial" w:eastAsia="等线" w:hAnsi="Arial" w:cs="Calibri"/>
          <w:spacing w:val="2"/>
          <w:sz w:val="20"/>
          <w:szCs w:val="20"/>
          <w:lang w:val="en-GB" w:eastAsia="zh-CN"/>
        </w:rPr>
        <w:t>SA</w:t>
      </w:r>
      <w:r w:rsidRPr="004F3F83">
        <w:rPr>
          <w:rFonts w:ascii="Arial" w:eastAsia="等线" w:hAnsi="Arial" w:cs="Calibri"/>
          <w:spacing w:val="2"/>
          <w:sz w:val="20"/>
          <w:szCs w:val="20"/>
          <w:lang w:eastAsia="zh-CN"/>
        </w:rPr>
        <w:t xml:space="preserve">3 </w:t>
      </w:r>
      <w:r w:rsidR="008230D1">
        <w:rPr>
          <w:rFonts w:ascii="Arial" w:eastAsia="等线" w:hAnsi="Arial" w:cs="Calibri"/>
          <w:spacing w:val="2"/>
          <w:sz w:val="20"/>
          <w:szCs w:val="20"/>
          <w:lang w:eastAsia="zh-CN"/>
        </w:rPr>
        <w:t>would like to</w:t>
      </w:r>
      <w:r w:rsidRPr="004F3F83">
        <w:rPr>
          <w:rFonts w:ascii="Arial" w:eastAsia="等线" w:hAnsi="Arial" w:cs="Calibri"/>
          <w:spacing w:val="2"/>
          <w:sz w:val="20"/>
          <w:szCs w:val="20"/>
          <w:lang w:eastAsia="zh-CN"/>
        </w:rPr>
        <w:t xml:space="preserve"> thank </w:t>
      </w:r>
      <w:r w:rsidR="001E5430">
        <w:rPr>
          <w:rFonts w:ascii="Arial" w:eastAsia="等线" w:hAnsi="Arial" w:cs="Calibri"/>
          <w:spacing w:val="2"/>
          <w:sz w:val="20"/>
          <w:szCs w:val="20"/>
          <w:lang w:eastAsia="zh-CN"/>
        </w:rPr>
        <w:t>RAN2</w:t>
      </w:r>
      <w:r w:rsidRPr="004F3F83">
        <w:rPr>
          <w:rFonts w:ascii="Arial" w:eastAsia="等线" w:hAnsi="Arial" w:cs="Calibri"/>
          <w:spacing w:val="2"/>
          <w:sz w:val="20"/>
          <w:szCs w:val="20"/>
          <w:lang w:eastAsia="zh-CN"/>
        </w:rPr>
        <w:t xml:space="preserve"> for their LS </w:t>
      </w:r>
      <w:r w:rsidR="001E5430">
        <w:rPr>
          <w:rFonts w:ascii="Arial" w:eastAsia="等线" w:hAnsi="Arial" w:cs="Calibri"/>
          <w:spacing w:val="2"/>
          <w:sz w:val="20"/>
          <w:szCs w:val="20"/>
          <w:lang w:eastAsia="zh-CN"/>
        </w:rPr>
        <w:t>R2</w:t>
      </w:r>
      <w:r w:rsidRPr="004F3F83">
        <w:rPr>
          <w:rFonts w:ascii="Arial" w:eastAsia="等线" w:hAnsi="Arial" w:cs="Calibri"/>
          <w:spacing w:val="2"/>
          <w:sz w:val="20"/>
          <w:szCs w:val="20"/>
          <w:lang w:eastAsia="zh-CN"/>
        </w:rPr>
        <w:t>-</w:t>
      </w:r>
      <w:r w:rsidR="001E5430" w:rsidRPr="001E5430">
        <w:rPr>
          <w:rFonts w:ascii="Arial" w:eastAsia="等线" w:hAnsi="Arial" w:cs="Calibri"/>
          <w:spacing w:val="2"/>
          <w:sz w:val="20"/>
          <w:szCs w:val="20"/>
          <w:lang w:eastAsia="zh-CN"/>
        </w:rPr>
        <w:t>2403929</w:t>
      </w:r>
      <w:r w:rsidRPr="004F3F83">
        <w:rPr>
          <w:rFonts w:ascii="Arial" w:eastAsia="等线" w:hAnsi="Arial" w:cs="Calibri"/>
          <w:spacing w:val="2"/>
          <w:sz w:val="20"/>
          <w:szCs w:val="20"/>
          <w:lang w:eastAsia="zh-CN"/>
        </w:rPr>
        <w:t xml:space="preserve"> </w:t>
      </w:r>
      <w:r w:rsidR="00553EF1" w:rsidRPr="00553EF1">
        <w:rPr>
          <w:rFonts w:ascii="Arial" w:eastAsia="等线" w:hAnsi="Arial" w:cs="Calibri"/>
          <w:spacing w:val="2"/>
          <w:sz w:val="20"/>
          <w:szCs w:val="20"/>
          <w:lang w:eastAsia="zh-CN"/>
        </w:rPr>
        <w:t>regarding</w:t>
      </w:r>
      <w:r w:rsidR="00553EF1">
        <w:rPr>
          <w:rFonts w:ascii="Arial" w:eastAsia="等线" w:hAnsi="Arial" w:cs="Calibri"/>
          <w:spacing w:val="2"/>
          <w:sz w:val="20"/>
          <w:szCs w:val="20"/>
          <w:lang w:eastAsia="zh-CN"/>
        </w:rPr>
        <w:t xml:space="preserve"> </w:t>
      </w:r>
      <w:r w:rsidR="001E5430" w:rsidRPr="001E5430">
        <w:rPr>
          <w:rFonts w:ascii="Arial" w:eastAsia="等线" w:hAnsi="Arial" w:cs="Calibri"/>
          <w:spacing w:val="2"/>
          <w:sz w:val="20"/>
          <w:szCs w:val="20"/>
          <w:lang w:eastAsia="zh-CN"/>
        </w:rPr>
        <w:t>aspect of inter-CU LTM with key-change and views the following options as directions (not mutually exclusive) for handling the key change as part of inter-CU LTM cell switch.</w:t>
      </w:r>
    </w:p>
    <w:p w14:paraId="5F83E1E2" w14:textId="77777777" w:rsidR="00057D69" w:rsidRDefault="00057D69" w:rsidP="00F229FC">
      <w:pPr>
        <w:overflowPunct w:val="0"/>
        <w:autoSpaceDE w:val="0"/>
        <w:autoSpaceDN w:val="0"/>
        <w:adjustRightInd w:val="0"/>
        <w:spacing w:after="180" w:line="240" w:lineRule="auto"/>
        <w:textAlignment w:val="baseline"/>
        <w:rPr>
          <w:rFonts w:ascii="Arial" w:eastAsia="等线" w:hAnsi="Arial" w:cs="Calibri"/>
          <w:spacing w:val="2"/>
          <w:sz w:val="20"/>
          <w:szCs w:val="20"/>
          <w:lang w:eastAsia="zh-CN"/>
        </w:rPr>
      </w:pPr>
    </w:p>
    <w:p w14:paraId="2922EF5A" w14:textId="77930062" w:rsidR="000134F1" w:rsidRDefault="000134F1" w:rsidP="00F229FC">
      <w:pPr>
        <w:overflowPunct w:val="0"/>
        <w:autoSpaceDE w:val="0"/>
        <w:autoSpaceDN w:val="0"/>
        <w:adjustRightInd w:val="0"/>
        <w:spacing w:after="180" w:line="240" w:lineRule="auto"/>
        <w:textAlignment w:val="baseline"/>
        <w:rPr>
          <w:rFonts w:ascii="Arial" w:eastAsia="等线" w:hAnsi="Arial" w:cs="Calibri"/>
          <w:spacing w:val="2"/>
          <w:sz w:val="20"/>
          <w:szCs w:val="20"/>
          <w:lang w:eastAsia="zh-CN"/>
        </w:rPr>
      </w:pPr>
      <w:r>
        <w:rPr>
          <w:rFonts w:ascii="Arial" w:eastAsia="等线" w:hAnsi="Arial" w:cs="Calibri"/>
          <w:spacing w:val="2"/>
          <w:sz w:val="20"/>
          <w:szCs w:val="20"/>
          <w:lang w:eastAsia="zh-CN"/>
        </w:rPr>
        <w:t xml:space="preserve">For action 1, </w:t>
      </w:r>
      <w:r w:rsidR="00D36088" w:rsidRPr="00D36088">
        <w:rPr>
          <w:rFonts w:ascii="Arial" w:eastAsia="等线" w:hAnsi="Arial" w:cs="Calibri"/>
          <w:spacing w:val="2"/>
          <w:sz w:val="20"/>
          <w:szCs w:val="20"/>
          <w:lang w:eastAsia="zh-CN"/>
        </w:rPr>
        <w:t xml:space="preserve">SA3 </w:t>
      </w:r>
      <w:r w:rsidR="008C1DE8">
        <w:rPr>
          <w:rFonts w:ascii="Arial" w:eastAsia="等线" w:hAnsi="Arial" w:cs="Calibri"/>
          <w:spacing w:val="2"/>
          <w:sz w:val="20"/>
          <w:szCs w:val="20"/>
          <w:lang w:eastAsia="zh-CN"/>
        </w:rPr>
        <w:t>provides</w:t>
      </w:r>
      <w:r w:rsidR="00D36088" w:rsidRPr="00D36088">
        <w:rPr>
          <w:rFonts w:ascii="Arial" w:eastAsia="等线" w:hAnsi="Arial" w:cs="Calibri"/>
          <w:spacing w:val="2"/>
          <w:sz w:val="20"/>
          <w:szCs w:val="20"/>
          <w:lang w:eastAsia="zh-CN"/>
        </w:rPr>
        <w:t xml:space="preserve"> </w:t>
      </w:r>
      <w:r w:rsidR="008C1DE8" w:rsidRPr="00D36088">
        <w:rPr>
          <w:rFonts w:ascii="Arial" w:eastAsia="等线" w:hAnsi="Arial" w:cs="Calibri"/>
          <w:spacing w:val="2"/>
          <w:sz w:val="20"/>
          <w:szCs w:val="20"/>
          <w:lang w:eastAsia="zh-CN"/>
        </w:rPr>
        <w:t>security analysis of the options</w:t>
      </w:r>
      <w:r w:rsidR="008C1DE8" w:rsidRPr="00D36088">
        <w:rPr>
          <w:rFonts w:ascii="Arial" w:eastAsia="等线" w:hAnsi="Arial" w:cs="Calibri"/>
          <w:spacing w:val="2"/>
          <w:sz w:val="20"/>
          <w:szCs w:val="20"/>
          <w:lang w:eastAsia="zh-CN"/>
        </w:rPr>
        <w:t xml:space="preserve"> </w:t>
      </w:r>
      <w:r w:rsidR="008C1DE8">
        <w:rPr>
          <w:rFonts w:ascii="Arial" w:eastAsia="等线" w:hAnsi="Arial" w:cs="Calibri"/>
          <w:spacing w:val="2"/>
          <w:sz w:val="20"/>
          <w:szCs w:val="20"/>
          <w:lang w:eastAsia="zh-CN"/>
        </w:rPr>
        <w:t>based on</w:t>
      </w:r>
      <w:r w:rsidR="00D36088" w:rsidRPr="00D36088">
        <w:rPr>
          <w:rFonts w:ascii="Arial" w:eastAsia="等线" w:hAnsi="Arial" w:cs="Calibri"/>
          <w:spacing w:val="2"/>
          <w:sz w:val="20"/>
          <w:szCs w:val="20"/>
          <w:lang w:eastAsia="zh-CN"/>
        </w:rPr>
        <w:t xml:space="preserve"> RAN2's request</w:t>
      </w:r>
      <w:r w:rsidR="001E5430">
        <w:rPr>
          <w:rFonts w:ascii="Arial" w:eastAsia="等线" w:hAnsi="Arial" w:cs="Calibri"/>
          <w:spacing w:val="2"/>
          <w:sz w:val="20"/>
          <w:szCs w:val="20"/>
          <w:lang w:eastAsia="zh-CN"/>
        </w:rPr>
        <w:t>.</w:t>
      </w:r>
      <w:r w:rsidR="001E5430">
        <w:rPr>
          <w:rFonts w:ascii="Arial" w:eastAsia="等线" w:hAnsi="Arial" w:cs="Calibri" w:hint="eastAsia"/>
          <w:spacing w:val="2"/>
          <w:sz w:val="20"/>
          <w:szCs w:val="20"/>
          <w:lang w:eastAsia="zh-CN"/>
        </w:rPr>
        <w:t xml:space="preserve"> </w:t>
      </w:r>
    </w:p>
    <w:p w14:paraId="4351F92F" w14:textId="20453E25" w:rsidR="00057D69" w:rsidRPr="00057D69" w:rsidRDefault="00057D69" w:rsidP="00057D69">
      <w:pPr>
        <w:overflowPunct w:val="0"/>
        <w:autoSpaceDE w:val="0"/>
        <w:autoSpaceDN w:val="0"/>
        <w:adjustRightInd w:val="0"/>
        <w:spacing w:after="180" w:line="240" w:lineRule="auto"/>
        <w:textAlignment w:val="baseline"/>
        <w:rPr>
          <w:rFonts w:ascii="Arial" w:eastAsia="等线" w:hAnsi="Arial" w:cs="Calibri"/>
          <w:spacing w:val="2"/>
          <w:sz w:val="20"/>
          <w:szCs w:val="20"/>
          <w:lang w:eastAsia="zh-CN"/>
        </w:rPr>
      </w:pPr>
      <w:r w:rsidRPr="00057D69">
        <w:rPr>
          <w:rFonts w:ascii="Arial" w:eastAsia="等线" w:hAnsi="Arial" w:cs="Calibri"/>
          <w:spacing w:val="2"/>
          <w:sz w:val="20"/>
          <w:szCs w:val="20"/>
          <w:lang w:eastAsia="zh-CN"/>
        </w:rPr>
        <w:t>In accordance with the security principle outlined in clause 2 of TS 33.501, which specifies 1 hop backward security and 2 hop forward security for RAN mobility key derivation, SA3 finds options 1 and 4 to be secure</w:t>
      </w:r>
      <w:r>
        <w:rPr>
          <w:rFonts w:ascii="Arial" w:eastAsia="等线" w:hAnsi="Arial" w:cs="Calibri"/>
          <w:spacing w:val="2"/>
          <w:sz w:val="20"/>
          <w:szCs w:val="20"/>
          <w:lang w:eastAsia="zh-CN"/>
        </w:rPr>
        <w:t xml:space="preserve"> because they are similar with the current security procedure for Xn handover</w:t>
      </w:r>
      <w:r w:rsidRPr="00057D69">
        <w:rPr>
          <w:rFonts w:ascii="Arial" w:eastAsia="等线" w:hAnsi="Arial" w:cs="Calibri"/>
          <w:spacing w:val="2"/>
          <w:sz w:val="20"/>
          <w:szCs w:val="20"/>
          <w:lang w:eastAsia="zh-CN"/>
        </w:rPr>
        <w:t>. Specifically, SA3 notes that option 1A suffices for option 1, as there is no perceived need for confidentiality protection of NCC, as provided in option 1B.</w:t>
      </w:r>
    </w:p>
    <w:p w14:paraId="3AD16168" w14:textId="77777777" w:rsidR="00057D69" w:rsidRPr="00057D69" w:rsidRDefault="00057D69" w:rsidP="00057D69">
      <w:pPr>
        <w:overflowPunct w:val="0"/>
        <w:autoSpaceDE w:val="0"/>
        <w:autoSpaceDN w:val="0"/>
        <w:adjustRightInd w:val="0"/>
        <w:spacing w:after="180" w:line="240" w:lineRule="auto"/>
        <w:textAlignment w:val="baseline"/>
        <w:rPr>
          <w:rFonts w:ascii="Arial" w:eastAsia="等线" w:hAnsi="Arial" w:cs="Calibri"/>
          <w:spacing w:val="2"/>
          <w:sz w:val="20"/>
          <w:szCs w:val="20"/>
          <w:lang w:eastAsia="zh-CN"/>
        </w:rPr>
      </w:pPr>
      <w:r w:rsidRPr="00057D69">
        <w:rPr>
          <w:rFonts w:ascii="Arial" w:eastAsia="等线" w:hAnsi="Arial" w:cs="Calibri"/>
          <w:spacing w:val="2"/>
          <w:sz w:val="20"/>
          <w:szCs w:val="20"/>
          <w:lang w:eastAsia="zh-CN"/>
        </w:rPr>
        <w:t>Regarding options 2 and 3, SA3 finds them unclear due to the absence of RAN or CN interaction procedures. It is important to note that NCC is linked to NH and derived by AMF for achieving forward security. However, the lack of clarity on how the source gNB or participating gNBs obtain the NCC list in options 2 and 3 necessitates further details on RAN or CN interaction procedures.</w:t>
      </w:r>
    </w:p>
    <w:p w14:paraId="0D92AAC0" w14:textId="77777777" w:rsidR="00057D69" w:rsidRPr="00057D69" w:rsidRDefault="00057D69" w:rsidP="00057D69">
      <w:pPr>
        <w:overflowPunct w:val="0"/>
        <w:autoSpaceDE w:val="0"/>
        <w:autoSpaceDN w:val="0"/>
        <w:adjustRightInd w:val="0"/>
        <w:spacing w:after="180" w:line="240" w:lineRule="auto"/>
        <w:textAlignment w:val="baseline"/>
        <w:rPr>
          <w:rFonts w:ascii="Arial" w:eastAsia="等线" w:hAnsi="Arial" w:cs="Calibri"/>
          <w:spacing w:val="2"/>
          <w:sz w:val="20"/>
          <w:szCs w:val="20"/>
          <w:lang w:eastAsia="zh-CN"/>
        </w:rPr>
      </w:pPr>
    </w:p>
    <w:p w14:paraId="02EDD0E0" w14:textId="3DDD1EB6" w:rsidR="00057D69" w:rsidRPr="00057D69" w:rsidRDefault="00057D69" w:rsidP="00057D69">
      <w:pPr>
        <w:overflowPunct w:val="0"/>
        <w:autoSpaceDE w:val="0"/>
        <w:autoSpaceDN w:val="0"/>
        <w:adjustRightInd w:val="0"/>
        <w:spacing w:after="180" w:line="240" w:lineRule="auto"/>
        <w:textAlignment w:val="baseline"/>
        <w:rPr>
          <w:rFonts w:ascii="Arial" w:eastAsia="等线" w:hAnsi="Arial" w:cs="Calibri"/>
          <w:spacing w:val="2"/>
          <w:sz w:val="20"/>
          <w:szCs w:val="20"/>
          <w:lang w:eastAsia="zh-CN"/>
        </w:rPr>
      </w:pPr>
      <w:r w:rsidRPr="00057D69">
        <w:rPr>
          <w:rFonts w:ascii="Arial" w:eastAsia="等线" w:hAnsi="Arial" w:cs="Calibri"/>
          <w:spacing w:val="2"/>
          <w:sz w:val="20"/>
          <w:szCs w:val="20"/>
          <w:lang w:eastAsia="zh-CN"/>
        </w:rPr>
        <w:t>As for action 2, SA3 requests additional time to thoroughly study the matter.</w:t>
      </w:r>
      <w:r w:rsidR="00DB4ECF">
        <w:rPr>
          <w:rFonts w:ascii="Arial" w:eastAsia="等线" w:hAnsi="Arial" w:cs="Calibri"/>
          <w:spacing w:val="2"/>
          <w:sz w:val="20"/>
          <w:szCs w:val="20"/>
          <w:lang w:eastAsia="zh-CN"/>
        </w:rPr>
        <w:t xml:space="preserve"> SA3 will provide feedback once reaching some agreements.</w:t>
      </w:r>
    </w:p>
    <w:p w14:paraId="3A7C976F" w14:textId="42321B79" w:rsidR="00EF66F3" w:rsidRPr="00EF66F3" w:rsidRDefault="00EF66F3" w:rsidP="00F229FC">
      <w:pPr>
        <w:overflowPunct w:val="0"/>
        <w:autoSpaceDE w:val="0"/>
        <w:autoSpaceDN w:val="0"/>
        <w:adjustRightInd w:val="0"/>
        <w:spacing w:after="180" w:line="240" w:lineRule="auto"/>
        <w:textAlignment w:val="baseline"/>
        <w:rPr>
          <w:rFonts w:ascii="Arial" w:eastAsia="Calibri" w:hAnsi="Arial" w:cs="Calibri"/>
          <w:spacing w:val="2"/>
          <w:sz w:val="20"/>
          <w:szCs w:val="20"/>
        </w:rPr>
      </w:pPr>
    </w:p>
    <w:p w14:paraId="2E1DE3CB" w14:textId="4B186378" w:rsidR="004F3F83" w:rsidRPr="004F3F83" w:rsidRDefault="004F3F83" w:rsidP="00F229FC">
      <w:pPr>
        <w:overflowPunct w:val="0"/>
        <w:autoSpaceDE w:val="0"/>
        <w:autoSpaceDN w:val="0"/>
        <w:adjustRightInd w:val="0"/>
        <w:spacing w:after="180" w:line="240" w:lineRule="auto"/>
        <w:textAlignment w:val="baseline"/>
        <w:rPr>
          <w:rFonts w:ascii="Arial" w:eastAsia="等线" w:hAnsi="Arial" w:cs="Times New Roman"/>
          <w:sz w:val="36"/>
          <w:szCs w:val="20"/>
          <w:lang w:val="en-GB" w:eastAsia="zh-CN"/>
        </w:rPr>
      </w:pPr>
      <w:r w:rsidRPr="004F3F83">
        <w:rPr>
          <w:rFonts w:ascii="Arial" w:eastAsia="等线" w:hAnsi="Arial" w:cs="Times New Roman"/>
          <w:sz w:val="36"/>
          <w:szCs w:val="20"/>
          <w:lang w:val="en-GB" w:eastAsia="zh-CN"/>
        </w:rPr>
        <w:t>Actions</w:t>
      </w:r>
    </w:p>
    <w:p w14:paraId="4BB8BE88" w14:textId="279E4CB8" w:rsidR="004F3F83" w:rsidRPr="004F3F83" w:rsidRDefault="004F3F83" w:rsidP="004F3F83">
      <w:pPr>
        <w:overflowPunct w:val="0"/>
        <w:autoSpaceDE w:val="0"/>
        <w:autoSpaceDN w:val="0"/>
        <w:adjustRightInd w:val="0"/>
        <w:spacing w:after="120" w:line="240" w:lineRule="auto"/>
        <w:ind w:left="1985" w:hanging="1985"/>
        <w:textAlignment w:val="baseline"/>
        <w:rPr>
          <w:rFonts w:ascii="Arial" w:eastAsia="等线" w:hAnsi="Arial" w:cs="Arial"/>
          <w:b/>
          <w:sz w:val="20"/>
          <w:szCs w:val="20"/>
          <w:lang w:val="en-GB" w:eastAsia="zh-CN"/>
        </w:rPr>
      </w:pPr>
      <w:r w:rsidRPr="004F3F83">
        <w:rPr>
          <w:rFonts w:ascii="Arial" w:eastAsia="等线" w:hAnsi="Arial" w:cs="Arial"/>
          <w:b/>
          <w:sz w:val="20"/>
          <w:szCs w:val="20"/>
          <w:lang w:val="en-GB" w:eastAsia="zh-CN"/>
        </w:rPr>
        <w:t xml:space="preserve">To </w:t>
      </w:r>
      <w:r w:rsidR="0027307B">
        <w:rPr>
          <w:rFonts w:ascii="Arial" w:eastAsia="等线" w:hAnsi="Arial" w:cs="Arial"/>
          <w:b/>
          <w:sz w:val="20"/>
          <w:szCs w:val="20"/>
          <w:lang w:val="en-GB" w:eastAsia="zh-CN"/>
        </w:rPr>
        <w:t>RAN2</w:t>
      </w:r>
      <w:r w:rsidRPr="004F3F83">
        <w:rPr>
          <w:rFonts w:ascii="Arial" w:eastAsia="等线" w:hAnsi="Arial" w:cs="Arial"/>
          <w:b/>
          <w:sz w:val="20"/>
          <w:szCs w:val="20"/>
          <w:lang w:val="en-GB" w:eastAsia="zh-CN"/>
        </w:rPr>
        <w:t>:</w:t>
      </w:r>
    </w:p>
    <w:p w14:paraId="2EC869DD" w14:textId="0E96A4B8" w:rsidR="002849CF" w:rsidRDefault="004F3F83" w:rsidP="00C94EF3">
      <w:pPr>
        <w:overflowPunct w:val="0"/>
        <w:autoSpaceDE w:val="0"/>
        <w:autoSpaceDN w:val="0"/>
        <w:adjustRightInd w:val="0"/>
        <w:spacing w:after="120" w:line="240" w:lineRule="auto"/>
        <w:textAlignment w:val="baseline"/>
        <w:rPr>
          <w:rFonts w:ascii="Arial" w:eastAsia="等线" w:hAnsi="Arial" w:cs="Times New Roman"/>
          <w:sz w:val="36"/>
          <w:szCs w:val="36"/>
          <w:lang w:val="en-GB" w:eastAsia="zh-CN"/>
        </w:rPr>
      </w:pPr>
      <w:r w:rsidRPr="004F3F83">
        <w:rPr>
          <w:rFonts w:ascii="Arial" w:eastAsia="等线" w:hAnsi="Arial" w:cs="Arial"/>
          <w:b/>
          <w:sz w:val="20"/>
          <w:szCs w:val="20"/>
          <w:lang w:val="en-GB" w:eastAsia="zh-CN"/>
        </w:rPr>
        <w:lastRenderedPageBreak/>
        <w:t>ACTION:</w:t>
      </w:r>
      <w:r w:rsidRPr="004F3F83">
        <w:rPr>
          <w:rFonts w:ascii="Times New Roman" w:eastAsia="等线" w:hAnsi="Times New Roman" w:cs="Times New Roman"/>
          <w:sz w:val="20"/>
          <w:szCs w:val="20"/>
          <w:lang w:val="en-GB" w:eastAsia="zh-CN"/>
        </w:rPr>
        <w:t xml:space="preserve"> </w:t>
      </w:r>
      <w:r w:rsidRPr="004F3F83">
        <w:rPr>
          <w:rFonts w:ascii="Times New Roman" w:eastAsia="等线" w:hAnsi="Times New Roman" w:cs="Times New Roman"/>
          <w:sz w:val="20"/>
          <w:szCs w:val="20"/>
          <w:lang w:val="en-GB" w:eastAsia="zh-CN"/>
        </w:rPr>
        <w:tab/>
      </w:r>
      <w:r w:rsidRPr="004F3F83">
        <w:rPr>
          <w:rFonts w:ascii="Arial" w:eastAsia="Calibri" w:hAnsi="Arial" w:cs="Calibri"/>
          <w:spacing w:val="2"/>
          <w:sz w:val="20"/>
          <w:szCs w:val="20"/>
        </w:rPr>
        <w:t xml:space="preserve">SA3 kindly asks </w:t>
      </w:r>
      <w:r w:rsidR="0027307B">
        <w:rPr>
          <w:rFonts w:ascii="Arial" w:eastAsia="Calibri" w:hAnsi="Arial" w:cs="Calibri"/>
          <w:spacing w:val="2"/>
          <w:sz w:val="20"/>
          <w:szCs w:val="20"/>
        </w:rPr>
        <w:t>RAN2</w:t>
      </w:r>
      <w:r w:rsidRPr="004F3F83">
        <w:rPr>
          <w:rFonts w:ascii="Arial" w:eastAsia="Calibri" w:hAnsi="Arial" w:cs="Calibri"/>
          <w:spacing w:val="2"/>
          <w:sz w:val="20"/>
          <w:szCs w:val="20"/>
        </w:rPr>
        <w:t xml:space="preserve"> to take the above information into account</w:t>
      </w:r>
      <w:r w:rsidR="0066208E">
        <w:rPr>
          <w:rFonts w:ascii="Arial" w:eastAsia="Calibri" w:hAnsi="Arial" w:cs="Calibri"/>
          <w:spacing w:val="2"/>
          <w:sz w:val="20"/>
          <w:szCs w:val="20"/>
        </w:rPr>
        <w:t xml:space="preserve"> </w:t>
      </w:r>
      <w:r w:rsidR="0066208E" w:rsidRPr="0066208E">
        <w:rPr>
          <w:rFonts w:ascii="Arial" w:eastAsia="Calibri" w:hAnsi="Arial" w:cs="Calibri" w:hint="eastAsia"/>
          <w:spacing w:val="2"/>
          <w:sz w:val="20"/>
          <w:szCs w:val="20"/>
        </w:rPr>
        <w:t>and</w:t>
      </w:r>
      <w:r w:rsidR="0066208E">
        <w:rPr>
          <w:rFonts w:ascii="Arial" w:eastAsia="Calibri" w:hAnsi="Arial" w:cs="Calibri"/>
          <w:spacing w:val="2"/>
          <w:sz w:val="20"/>
          <w:szCs w:val="20"/>
        </w:rPr>
        <w:t xml:space="preserve"> </w:t>
      </w:r>
      <w:r w:rsidR="0027307B">
        <w:rPr>
          <w:rFonts w:ascii="Arial" w:eastAsia="Calibri" w:hAnsi="Arial" w:cs="Calibri"/>
          <w:spacing w:val="2"/>
          <w:sz w:val="20"/>
          <w:szCs w:val="20"/>
        </w:rPr>
        <w:t>provide more details on option 2 and option 3</w:t>
      </w:r>
      <w:r w:rsidRPr="004F3F83">
        <w:rPr>
          <w:rFonts w:ascii="Arial" w:eastAsia="Calibri" w:hAnsi="Arial" w:cs="Calibri"/>
          <w:spacing w:val="2"/>
          <w:sz w:val="20"/>
          <w:szCs w:val="20"/>
        </w:rPr>
        <w:t>.</w:t>
      </w:r>
    </w:p>
    <w:p w14:paraId="022C1DCF" w14:textId="02134189" w:rsidR="004F3F83" w:rsidRPr="004F3F83" w:rsidRDefault="004F3F83" w:rsidP="004F3F8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等线" w:hAnsi="Arial" w:cs="Times New Roman"/>
          <w:sz w:val="36"/>
          <w:szCs w:val="36"/>
          <w:lang w:val="en-GB" w:eastAsia="zh-CN"/>
        </w:rPr>
      </w:pPr>
      <w:r w:rsidRPr="004F3F83">
        <w:rPr>
          <w:rFonts w:ascii="Arial" w:eastAsia="等线" w:hAnsi="Arial" w:cs="Times New Roman"/>
          <w:sz w:val="36"/>
          <w:szCs w:val="36"/>
          <w:lang w:val="en-GB" w:eastAsia="zh-CN"/>
        </w:rPr>
        <w:t>3</w:t>
      </w:r>
      <w:r w:rsidRPr="004F3F83">
        <w:rPr>
          <w:rFonts w:ascii="Arial" w:eastAsia="等线" w:hAnsi="Arial" w:cs="Times New Roman"/>
          <w:sz w:val="36"/>
          <w:szCs w:val="36"/>
          <w:lang w:val="en-GB" w:eastAsia="zh-CN"/>
        </w:rPr>
        <w:tab/>
        <w:t xml:space="preserve">Dates of next </w:t>
      </w:r>
      <w:r w:rsidRPr="004F3F83">
        <w:rPr>
          <w:rFonts w:ascii="Arial" w:eastAsia="等线" w:hAnsi="Arial" w:cs="Arial"/>
          <w:bCs/>
          <w:sz w:val="36"/>
          <w:szCs w:val="36"/>
          <w:lang w:val="en-GB" w:eastAsia="zh-CN"/>
        </w:rPr>
        <w:t xml:space="preserve">TSG </w:t>
      </w:r>
      <w:r w:rsidR="0075543E">
        <w:rPr>
          <w:rFonts w:ascii="Arial" w:eastAsia="等线" w:hAnsi="Arial" w:cs="Arial"/>
          <w:sz w:val="36"/>
          <w:szCs w:val="36"/>
          <w:lang w:val="en-GB" w:eastAsia="zh-CN"/>
        </w:rPr>
        <w:t>SA</w:t>
      </w:r>
      <w:r w:rsidRPr="004F3F83">
        <w:rPr>
          <w:rFonts w:ascii="Arial" w:eastAsia="等线" w:hAnsi="Arial" w:cs="Arial"/>
          <w:bCs/>
          <w:sz w:val="36"/>
          <w:szCs w:val="36"/>
          <w:lang w:val="en-GB" w:eastAsia="zh-CN"/>
        </w:rPr>
        <w:t xml:space="preserve"> WG 3</w:t>
      </w:r>
      <w:r w:rsidRPr="004F3F83">
        <w:rPr>
          <w:rFonts w:ascii="Arial" w:eastAsia="等线" w:hAnsi="Arial" w:cs="Times New Roman"/>
          <w:sz w:val="36"/>
          <w:szCs w:val="36"/>
          <w:lang w:val="en-GB" w:eastAsia="zh-CN"/>
        </w:rPr>
        <w:t xml:space="preserve"> meetings</w:t>
      </w:r>
    </w:p>
    <w:p w14:paraId="33EC70BB" w14:textId="77777777" w:rsidR="00391D74" w:rsidRPr="00391D74" w:rsidRDefault="00391D74" w:rsidP="00391D74">
      <w:pPr>
        <w:rPr>
          <w:rFonts w:ascii="Times New Roman" w:hAnsi="Times New Roman" w:cs="Times New Roman"/>
        </w:rPr>
      </w:pPr>
      <w:r w:rsidRPr="00391D74">
        <w:rPr>
          <w:rFonts w:ascii="Times New Roman" w:hAnsi="Times New Roman" w:cs="Times New Roman"/>
        </w:rPr>
        <w:t>SA3#117</w:t>
      </w:r>
      <w:r w:rsidRPr="00391D74">
        <w:rPr>
          <w:rFonts w:ascii="Times New Roman" w:hAnsi="Times New Roman" w:cs="Times New Roman"/>
        </w:rPr>
        <w:tab/>
        <w:t>19 - 23 August 2024</w:t>
      </w:r>
      <w:r w:rsidRPr="00391D74">
        <w:rPr>
          <w:rFonts w:ascii="Times New Roman" w:hAnsi="Times New Roman" w:cs="Times New Roman"/>
        </w:rPr>
        <w:tab/>
      </w:r>
      <w:r w:rsidRPr="00391D74">
        <w:rPr>
          <w:rFonts w:ascii="Times New Roman" w:hAnsi="Times New Roman" w:cs="Times New Roman"/>
        </w:rPr>
        <w:tab/>
        <w:t>Maastricht (Netherlands)</w:t>
      </w:r>
    </w:p>
    <w:p w14:paraId="672A6659" w14:textId="10395BC8" w:rsidR="001857A0" w:rsidRPr="00391D74" w:rsidRDefault="00391D74" w:rsidP="00391D74">
      <w:pPr>
        <w:rPr>
          <w:rFonts w:ascii="Times New Roman" w:hAnsi="Times New Roman" w:cs="Times New Roman"/>
        </w:rPr>
      </w:pPr>
      <w:r w:rsidRPr="00391D74">
        <w:rPr>
          <w:rFonts w:ascii="Times New Roman" w:hAnsi="Times New Roman" w:cs="Times New Roman"/>
        </w:rPr>
        <w:t>SA3#118</w:t>
      </w:r>
      <w:r w:rsidRPr="00391D74">
        <w:rPr>
          <w:rFonts w:ascii="Times New Roman" w:hAnsi="Times New Roman" w:cs="Times New Roman"/>
        </w:rPr>
        <w:tab/>
        <w:t>14 - 18 October 2024</w:t>
      </w:r>
      <w:r w:rsidRPr="00391D74">
        <w:rPr>
          <w:rFonts w:ascii="Times New Roman" w:hAnsi="Times New Roman" w:cs="Times New Roman"/>
        </w:rPr>
        <w:tab/>
      </w:r>
      <w:r w:rsidRPr="00391D74">
        <w:rPr>
          <w:rFonts w:ascii="Times New Roman" w:hAnsi="Times New Roman" w:cs="Times New Roman"/>
        </w:rPr>
        <w:tab/>
        <w:t>TBD (India)</w:t>
      </w:r>
    </w:p>
    <w:sectPr w:rsidR="001857A0" w:rsidRPr="00391D7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296E2" w14:textId="77777777" w:rsidR="00283997" w:rsidRDefault="00283997" w:rsidP="00CE0A6C">
      <w:pPr>
        <w:spacing w:after="0" w:line="240" w:lineRule="auto"/>
      </w:pPr>
      <w:r>
        <w:separator/>
      </w:r>
    </w:p>
  </w:endnote>
  <w:endnote w:type="continuationSeparator" w:id="0">
    <w:p w14:paraId="4CC08635" w14:textId="77777777" w:rsidR="00283997" w:rsidRDefault="00283997" w:rsidP="00CE0A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748E0" w14:textId="77777777" w:rsidR="00283997" w:rsidRDefault="00283997" w:rsidP="00CE0A6C">
      <w:pPr>
        <w:spacing w:after="0" w:line="240" w:lineRule="auto"/>
      </w:pPr>
      <w:r>
        <w:separator/>
      </w:r>
    </w:p>
  </w:footnote>
  <w:footnote w:type="continuationSeparator" w:id="0">
    <w:p w14:paraId="0FEB4905" w14:textId="77777777" w:rsidR="00283997" w:rsidRDefault="00283997" w:rsidP="00CE0A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053BAC4"/>
    <w:rsid w:val="000134F1"/>
    <w:rsid w:val="00020E61"/>
    <w:rsid w:val="00046BBC"/>
    <w:rsid w:val="00057D69"/>
    <w:rsid w:val="00066C1E"/>
    <w:rsid w:val="00067334"/>
    <w:rsid w:val="000934D7"/>
    <w:rsid w:val="000C2D3B"/>
    <w:rsid w:val="000C556D"/>
    <w:rsid w:val="000F3E28"/>
    <w:rsid w:val="00126D19"/>
    <w:rsid w:val="001857A0"/>
    <w:rsid w:val="001C72FD"/>
    <w:rsid w:val="001E5430"/>
    <w:rsid w:val="001F0984"/>
    <w:rsid w:val="002633AF"/>
    <w:rsid w:val="0027307B"/>
    <w:rsid w:val="00283997"/>
    <w:rsid w:val="002849CF"/>
    <w:rsid w:val="002A27E9"/>
    <w:rsid w:val="002B5AA3"/>
    <w:rsid w:val="002F27DF"/>
    <w:rsid w:val="00306818"/>
    <w:rsid w:val="003437CB"/>
    <w:rsid w:val="00380253"/>
    <w:rsid w:val="00382E10"/>
    <w:rsid w:val="00391D74"/>
    <w:rsid w:val="00392128"/>
    <w:rsid w:val="003F3A1D"/>
    <w:rsid w:val="00451BAE"/>
    <w:rsid w:val="0048598A"/>
    <w:rsid w:val="004F3F83"/>
    <w:rsid w:val="004F6A72"/>
    <w:rsid w:val="00530DCB"/>
    <w:rsid w:val="00553EF1"/>
    <w:rsid w:val="00595F6D"/>
    <w:rsid w:val="005D23D0"/>
    <w:rsid w:val="00604958"/>
    <w:rsid w:val="00611D40"/>
    <w:rsid w:val="006501D5"/>
    <w:rsid w:val="0066208E"/>
    <w:rsid w:val="006843BB"/>
    <w:rsid w:val="006D62F6"/>
    <w:rsid w:val="006F568F"/>
    <w:rsid w:val="007501B3"/>
    <w:rsid w:val="0075543E"/>
    <w:rsid w:val="007A297B"/>
    <w:rsid w:val="007A48EF"/>
    <w:rsid w:val="007C6C86"/>
    <w:rsid w:val="007F252D"/>
    <w:rsid w:val="008230D1"/>
    <w:rsid w:val="00843EBA"/>
    <w:rsid w:val="00861226"/>
    <w:rsid w:val="008C1DE8"/>
    <w:rsid w:val="008E7CF6"/>
    <w:rsid w:val="008F12CE"/>
    <w:rsid w:val="008F1B66"/>
    <w:rsid w:val="009021AE"/>
    <w:rsid w:val="00912B70"/>
    <w:rsid w:val="00961472"/>
    <w:rsid w:val="00981878"/>
    <w:rsid w:val="00A60A6D"/>
    <w:rsid w:val="00A62511"/>
    <w:rsid w:val="00A81211"/>
    <w:rsid w:val="00A86088"/>
    <w:rsid w:val="00A878DA"/>
    <w:rsid w:val="00AB2319"/>
    <w:rsid w:val="00B62CDB"/>
    <w:rsid w:val="00BA3F69"/>
    <w:rsid w:val="00BB105D"/>
    <w:rsid w:val="00BD1319"/>
    <w:rsid w:val="00BF5307"/>
    <w:rsid w:val="00C7628F"/>
    <w:rsid w:val="00C81EA7"/>
    <w:rsid w:val="00C94EF3"/>
    <w:rsid w:val="00CB4F7B"/>
    <w:rsid w:val="00CE0A6C"/>
    <w:rsid w:val="00CF1DE7"/>
    <w:rsid w:val="00D36088"/>
    <w:rsid w:val="00D41D5C"/>
    <w:rsid w:val="00D51294"/>
    <w:rsid w:val="00D51FF1"/>
    <w:rsid w:val="00DB4ECF"/>
    <w:rsid w:val="00E11F8B"/>
    <w:rsid w:val="00E573D9"/>
    <w:rsid w:val="00EC4A6C"/>
    <w:rsid w:val="00EF66F3"/>
    <w:rsid w:val="00F051AC"/>
    <w:rsid w:val="00F1695B"/>
    <w:rsid w:val="00F229FC"/>
    <w:rsid w:val="00F72894"/>
    <w:rsid w:val="00FB20F7"/>
    <w:rsid w:val="2053B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53BAC4"/>
  <w15:chartTrackingRefBased/>
  <w15:docId w15:val="{33273D2A-BCE8-4AA1-8238-B97EB40D1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IvDbodytextChar">
    <w:name w:val="IvD bodytext Char"/>
    <w:link w:val="IvDbodytext"/>
    <w:locked/>
    <w:rsid w:val="00F051AC"/>
    <w:rPr>
      <w:rFonts w:ascii="Arial" w:hAnsi="Arial" w:cs="Arial"/>
      <w:spacing w:val="2"/>
    </w:rPr>
  </w:style>
  <w:style w:type="paragraph" w:customStyle="1" w:styleId="IvDbodytext">
    <w:name w:val="IvD bodytext"/>
    <w:basedOn w:val="a3"/>
    <w:link w:val="IvDbodytextChar"/>
    <w:qFormat/>
    <w:rsid w:val="00F051AC"/>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cs="Arial"/>
      <w:spacing w:val="2"/>
    </w:rPr>
  </w:style>
  <w:style w:type="paragraph" w:styleId="a3">
    <w:name w:val="Body Text"/>
    <w:basedOn w:val="a"/>
    <w:link w:val="a4"/>
    <w:uiPriority w:val="99"/>
    <w:semiHidden/>
    <w:unhideWhenUsed/>
    <w:rsid w:val="00F051AC"/>
    <w:pPr>
      <w:spacing w:after="120"/>
    </w:pPr>
  </w:style>
  <w:style w:type="character" w:customStyle="1" w:styleId="a4">
    <w:name w:val="正文文本 字符"/>
    <w:basedOn w:val="a0"/>
    <w:link w:val="a3"/>
    <w:uiPriority w:val="99"/>
    <w:semiHidden/>
    <w:rsid w:val="00F051AC"/>
  </w:style>
  <w:style w:type="character" w:styleId="a5">
    <w:name w:val="Hyperlink"/>
    <w:basedOn w:val="a0"/>
    <w:uiPriority w:val="99"/>
    <w:semiHidden/>
    <w:unhideWhenUsed/>
    <w:rsid w:val="000C556D"/>
    <w:rPr>
      <w:color w:val="0000FF"/>
      <w:u w:val="single"/>
    </w:rPr>
  </w:style>
  <w:style w:type="paragraph" w:styleId="a6">
    <w:name w:val="Revision"/>
    <w:hidden/>
    <w:uiPriority w:val="99"/>
    <w:semiHidden/>
    <w:rsid w:val="00CB4F7B"/>
    <w:pPr>
      <w:spacing w:after="0" w:line="240" w:lineRule="auto"/>
    </w:pPr>
  </w:style>
  <w:style w:type="character" w:styleId="a7">
    <w:name w:val="annotation reference"/>
    <w:basedOn w:val="a0"/>
    <w:uiPriority w:val="99"/>
    <w:semiHidden/>
    <w:unhideWhenUsed/>
    <w:rsid w:val="00306818"/>
    <w:rPr>
      <w:sz w:val="16"/>
      <w:szCs w:val="16"/>
    </w:rPr>
  </w:style>
  <w:style w:type="paragraph" w:styleId="a8">
    <w:name w:val="annotation text"/>
    <w:basedOn w:val="a"/>
    <w:link w:val="a9"/>
    <w:uiPriority w:val="99"/>
    <w:unhideWhenUsed/>
    <w:rsid w:val="00306818"/>
    <w:pPr>
      <w:spacing w:line="240" w:lineRule="auto"/>
    </w:pPr>
    <w:rPr>
      <w:sz w:val="20"/>
      <w:szCs w:val="20"/>
    </w:rPr>
  </w:style>
  <w:style w:type="character" w:customStyle="1" w:styleId="a9">
    <w:name w:val="批注文字 字符"/>
    <w:basedOn w:val="a0"/>
    <w:link w:val="a8"/>
    <w:uiPriority w:val="99"/>
    <w:rsid w:val="00306818"/>
    <w:rPr>
      <w:sz w:val="20"/>
      <w:szCs w:val="20"/>
    </w:rPr>
  </w:style>
  <w:style w:type="paragraph" w:styleId="aa">
    <w:name w:val="annotation subject"/>
    <w:basedOn w:val="a8"/>
    <w:next w:val="a8"/>
    <w:link w:val="ab"/>
    <w:uiPriority w:val="99"/>
    <w:semiHidden/>
    <w:unhideWhenUsed/>
    <w:rsid w:val="00306818"/>
    <w:rPr>
      <w:b/>
      <w:bCs/>
    </w:rPr>
  </w:style>
  <w:style w:type="character" w:customStyle="1" w:styleId="ab">
    <w:name w:val="批注主题 字符"/>
    <w:basedOn w:val="a9"/>
    <w:link w:val="aa"/>
    <w:uiPriority w:val="99"/>
    <w:semiHidden/>
    <w:rsid w:val="00306818"/>
    <w:rPr>
      <w:b/>
      <w:bCs/>
      <w:sz w:val="20"/>
      <w:szCs w:val="20"/>
    </w:rPr>
  </w:style>
  <w:style w:type="paragraph" w:styleId="ac">
    <w:name w:val="Normal (Web)"/>
    <w:basedOn w:val="a"/>
    <w:uiPriority w:val="99"/>
    <w:unhideWhenUsed/>
    <w:rsid w:val="00126D19"/>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styleId="ad">
    <w:name w:val="header"/>
    <w:basedOn w:val="a"/>
    <w:link w:val="ae"/>
    <w:uiPriority w:val="99"/>
    <w:unhideWhenUsed/>
    <w:rsid w:val="00CE0A6C"/>
    <w:pPr>
      <w:pBdr>
        <w:bottom w:val="single" w:sz="6" w:space="1" w:color="auto"/>
      </w:pBdr>
      <w:tabs>
        <w:tab w:val="center" w:pos="4153"/>
        <w:tab w:val="right" w:pos="8306"/>
      </w:tabs>
      <w:snapToGrid w:val="0"/>
      <w:spacing w:line="240" w:lineRule="auto"/>
      <w:jc w:val="center"/>
    </w:pPr>
    <w:rPr>
      <w:sz w:val="18"/>
      <w:szCs w:val="18"/>
    </w:rPr>
  </w:style>
  <w:style w:type="character" w:customStyle="1" w:styleId="ae">
    <w:name w:val="页眉 字符"/>
    <w:basedOn w:val="a0"/>
    <w:link w:val="ad"/>
    <w:uiPriority w:val="99"/>
    <w:rsid w:val="00CE0A6C"/>
    <w:rPr>
      <w:sz w:val="18"/>
      <w:szCs w:val="18"/>
    </w:rPr>
  </w:style>
  <w:style w:type="paragraph" w:styleId="af">
    <w:name w:val="footer"/>
    <w:basedOn w:val="a"/>
    <w:link w:val="af0"/>
    <w:uiPriority w:val="99"/>
    <w:unhideWhenUsed/>
    <w:rsid w:val="00CE0A6C"/>
    <w:pPr>
      <w:tabs>
        <w:tab w:val="center" w:pos="4153"/>
        <w:tab w:val="right" w:pos="8306"/>
      </w:tabs>
      <w:snapToGrid w:val="0"/>
      <w:spacing w:line="240" w:lineRule="auto"/>
    </w:pPr>
    <w:rPr>
      <w:sz w:val="18"/>
      <w:szCs w:val="18"/>
    </w:rPr>
  </w:style>
  <w:style w:type="character" w:customStyle="1" w:styleId="af0">
    <w:name w:val="页脚 字符"/>
    <w:basedOn w:val="a0"/>
    <w:link w:val="af"/>
    <w:uiPriority w:val="99"/>
    <w:rsid w:val="00CE0A6C"/>
    <w:rPr>
      <w:sz w:val="18"/>
      <w:szCs w:val="18"/>
    </w:rPr>
  </w:style>
  <w:style w:type="paragraph" w:styleId="af1">
    <w:name w:val="Balloon Text"/>
    <w:basedOn w:val="a"/>
    <w:link w:val="af2"/>
    <w:uiPriority w:val="99"/>
    <w:semiHidden/>
    <w:unhideWhenUsed/>
    <w:rsid w:val="00912B70"/>
    <w:pPr>
      <w:spacing w:after="0" w:line="240" w:lineRule="auto"/>
    </w:pPr>
    <w:rPr>
      <w:sz w:val="18"/>
      <w:szCs w:val="18"/>
    </w:rPr>
  </w:style>
  <w:style w:type="character" w:customStyle="1" w:styleId="af2">
    <w:name w:val="批注框文本 字符"/>
    <w:basedOn w:val="a0"/>
    <w:link w:val="af1"/>
    <w:uiPriority w:val="99"/>
    <w:semiHidden/>
    <w:rsid w:val="00912B7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770234">
      <w:bodyDiv w:val="1"/>
      <w:marLeft w:val="0"/>
      <w:marRight w:val="0"/>
      <w:marTop w:val="0"/>
      <w:marBottom w:val="0"/>
      <w:divBdr>
        <w:top w:val="none" w:sz="0" w:space="0" w:color="auto"/>
        <w:left w:val="none" w:sz="0" w:space="0" w:color="auto"/>
        <w:bottom w:val="none" w:sz="0" w:space="0" w:color="auto"/>
        <w:right w:val="none" w:sz="0" w:space="0" w:color="auto"/>
      </w:divBdr>
    </w:div>
    <w:div w:id="439645981">
      <w:bodyDiv w:val="1"/>
      <w:marLeft w:val="0"/>
      <w:marRight w:val="0"/>
      <w:marTop w:val="0"/>
      <w:marBottom w:val="0"/>
      <w:divBdr>
        <w:top w:val="none" w:sz="0" w:space="0" w:color="auto"/>
        <w:left w:val="none" w:sz="0" w:space="0" w:color="auto"/>
        <w:bottom w:val="none" w:sz="0" w:space="0" w:color="auto"/>
        <w:right w:val="none" w:sz="0" w:space="0" w:color="auto"/>
      </w:divBdr>
    </w:div>
    <w:div w:id="1985348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ADQ376F6HWTR-1074192144-6805</_dlc_DocId>
    <_dlc_DocIdUrl xmlns="4397fad0-70af-449d-b129-6cf6df26877a">
      <Url>https://ericsson.sharepoint.com/sites/SRT/3GPP/_layouts/15/DocIdRedir.aspx?ID=ADQ376F6HWTR-1074192144-6805</Url>
      <Description>ADQ376F6HWTR-1074192144-6805</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3BD22C-3C18-4473-A4C1-BEDD810775C5}">
  <ds:schemaRefs>
    <ds:schemaRef ds:uri="http://schemas.microsoft.com/sharepoint/events"/>
  </ds:schemaRefs>
</ds:datastoreItem>
</file>

<file path=customXml/itemProps2.xml><?xml version="1.0" encoding="utf-8"?>
<ds:datastoreItem xmlns:ds="http://schemas.openxmlformats.org/officeDocument/2006/customXml" ds:itemID="{420F0B6F-9A6D-4FBF-86FD-DE6428699BDD}">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C41871FC-75A4-4248-91EF-791AA0ED900E}">
  <ds:schemaRefs>
    <ds:schemaRef ds:uri="Microsoft.SharePoint.Taxonomy.ContentTypeSync"/>
  </ds:schemaRefs>
</ds:datastoreItem>
</file>

<file path=customXml/itemProps4.xml><?xml version="1.0" encoding="utf-8"?>
<ds:datastoreItem xmlns:ds="http://schemas.openxmlformats.org/officeDocument/2006/customXml" ds:itemID="{8CFC56E7-C452-4777-AB26-206E0075F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E651F81-EE78-4B03-AB41-58AEE6125F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2</Pages>
  <Words>317</Words>
  <Characters>1811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2124</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2162727</vt:i4>
      </vt:variant>
      <vt:variant>
        <vt:i4>0</vt:i4>
      </vt:variant>
      <vt:variant>
        <vt:i4>0</vt:i4>
      </vt:variant>
      <vt:variant>
        <vt:i4>5</vt:i4>
      </vt:variant>
      <vt:variant>
        <vt:lpwstr>https://www.3gpp.org/ftp/TSG_SA/WG3_Security/TSGS3_115_Athens/Docs/S3-240215.zip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Tiffany Xu</dc:creator>
  <cp:keywords/>
  <dc:description/>
  <cp:lastModifiedBy>vivo</cp:lastModifiedBy>
  <cp:revision>13</cp:revision>
  <dcterms:created xsi:type="dcterms:W3CDTF">2024-04-02T11:06:00Z</dcterms:created>
  <dcterms:modified xsi:type="dcterms:W3CDTF">2024-05-13T08:34:00Z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EriCOLLProjects">
    <vt:lpwstr/>
  </property>
  <property fmtid="{D5CDD505-2E9C-101B-9397-08002B2CF9AE}" pid="4" name="EriCOLLCategory">
    <vt:lpwstr/>
  </property>
  <property fmtid="{D5CDD505-2E9C-101B-9397-08002B2CF9AE}" pid="5" name="TaxKeyword">
    <vt:lpwstr/>
  </property>
  <property fmtid="{D5CDD505-2E9C-101B-9397-08002B2CF9AE}" pid="6" name="EriCOLLProducts">
    <vt:lpwstr/>
  </property>
  <property fmtid="{D5CDD505-2E9C-101B-9397-08002B2CF9AE}" pid="7" name="EriCOLLCustomer">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_dlc_DocIdItemGuid">
    <vt:lpwstr>141fb4ce-f0ce-4aec-b33b-f8b92b71fd22</vt:lpwstr>
  </property>
</Properties>
</file>